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380BF7">
      <w:pPr>
        <w:rPr>
          <w:szCs w:val="28"/>
        </w:rPr>
      </w:pPr>
      <w:r w:rsidRPr="002504C6">
        <w:rPr>
          <w:szCs w:val="28"/>
        </w:rPr>
        <w:t>Сводная и консолидированная бухгалтерская отчетность. Принципы консолидации. Информационно-аналитические возможности консолидированной отчетности</w:t>
      </w:r>
    </w:p>
    <w:p w:rsidR="00F73C08" w:rsidRPr="009238C7" w:rsidRDefault="00F73C08" w:rsidP="00F73C08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 </w:t>
      </w:r>
      <w:r w:rsidRPr="009238C7">
        <w:rPr>
          <w:rFonts w:ascii="Tahoma" w:hAnsi="Tahoma" w:cs="Tahoma"/>
          <w:b/>
          <w:sz w:val="18"/>
          <w:szCs w:val="18"/>
        </w:rPr>
        <w:t>Сводная отчетность</w:t>
      </w:r>
      <w:r w:rsidRPr="009238C7">
        <w:rPr>
          <w:rFonts w:ascii="Tahoma" w:hAnsi="Tahoma" w:cs="Tahoma"/>
          <w:sz w:val="18"/>
          <w:szCs w:val="18"/>
        </w:rPr>
        <w:t xml:space="preserve"> - составляется по унитарным предприятиям и по акционерным обществам, часть акций которых закреплена в федеральной собственности.</w:t>
      </w:r>
    </w:p>
    <w:p w:rsidR="00F73C08" w:rsidRPr="009238C7" w:rsidRDefault="00F73C08" w:rsidP="00F73C08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 Сводная отчетность составляется для оценки результатов деятельности находящихся в подчинении организаций. </w:t>
      </w:r>
    </w:p>
    <w:p w:rsidR="00F73C08" w:rsidRPr="009238C7" w:rsidRDefault="00F73C08" w:rsidP="00F73C08">
      <w:pPr>
        <w:pStyle w:val="ConsPlusNormal"/>
        <w:ind w:right="-55" w:firstLine="424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Сводная бухгалтерская отчетность является специфической, нетрадиционной формой БО, т.к. имеет </w:t>
      </w:r>
      <w:r w:rsidRPr="009238C7">
        <w:rPr>
          <w:rFonts w:ascii="Tahoma" w:hAnsi="Tahoma" w:cs="Tahoma"/>
          <w:b/>
          <w:sz w:val="18"/>
          <w:szCs w:val="18"/>
          <w:u w:val="single"/>
        </w:rPr>
        <w:t>свои особенности</w:t>
      </w:r>
      <w:r w:rsidRPr="009238C7">
        <w:rPr>
          <w:rFonts w:ascii="Tahoma" w:hAnsi="Tahoma" w:cs="Tahoma"/>
          <w:b/>
          <w:sz w:val="18"/>
          <w:szCs w:val="18"/>
        </w:rPr>
        <w:t>:</w:t>
      </w:r>
    </w:p>
    <w:p w:rsidR="00F73C08" w:rsidRPr="009238C7" w:rsidRDefault="00F73C08" w:rsidP="00F73C08">
      <w:pPr>
        <w:pStyle w:val="ConsPlusNormal"/>
        <w:ind w:right="-55" w:firstLine="42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1.Она содержит информацию об имущественном и финансовом положении группы взаимозависимых предприятий, т.е. нескольких юридических лиц, а не одного юр.лица, что выходит за рамки принципа имущественной обособленности.</w:t>
      </w:r>
    </w:p>
    <w:p w:rsidR="00F73C08" w:rsidRPr="009238C7" w:rsidRDefault="00F73C08" w:rsidP="00F73C08">
      <w:pPr>
        <w:pStyle w:val="ConsPlusNormal"/>
        <w:ind w:right="-55" w:firstLine="42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2.Она составляется на основе данных отчетности предприятий группы, а не на основе данных бухгалтерского учета. Консолидированный учет по группе не ведется.</w:t>
      </w:r>
    </w:p>
    <w:p w:rsidR="00F73C08" w:rsidRPr="009238C7" w:rsidRDefault="00F73C08" w:rsidP="00F73C08">
      <w:pPr>
        <w:ind w:right="-55"/>
        <w:jc w:val="both"/>
        <w:rPr>
          <w:rFonts w:ascii="Tahoma" w:hAnsi="Tahoma" w:cs="Tahoma"/>
          <w:b/>
          <w:color w:val="FF0000"/>
          <w:sz w:val="18"/>
          <w:szCs w:val="18"/>
        </w:rPr>
      </w:pPr>
      <w:r w:rsidRPr="009238C7">
        <w:rPr>
          <w:rStyle w:val="a3"/>
          <w:rFonts w:ascii="Tahoma" w:hAnsi="Tahoma" w:cs="Tahoma"/>
          <w:bCs w:val="0"/>
          <w:sz w:val="18"/>
          <w:szCs w:val="18"/>
        </w:rPr>
        <w:t xml:space="preserve">       Консолидированная </w:t>
      </w:r>
      <w:r w:rsidRPr="009238C7">
        <w:rPr>
          <w:rStyle w:val="ep"/>
          <w:rFonts w:ascii="Tahoma" w:hAnsi="Tahoma" w:cs="Tahoma"/>
          <w:sz w:val="18"/>
          <w:szCs w:val="18"/>
        </w:rPr>
        <w:t>финансовая отчетность</w:t>
      </w:r>
      <w:r>
        <w:rPr>
          <w:rStyle w:val="ep"/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- систематизированная информация, отражающая финансовое положение, финансовые результаты деятельности и изменения финансового положения организации, организаций и (или) иностранных организаций - группы организаций, определяемой </w:t>
      </w:r>
      <w:r>
        <w:rPr>
          <w:rFonts w:ascii="Tahoma" w:hAnsi="Tahoma" w:cs="Tahoma"/>
          <w:sz w:val="18"/>
          <w:szCs w:val="18"/>
        </w:rPr>
        <w:t xml:space="preserve">в соответствии с </w:t>
      </w:r>
      <w:r w:rsidRPr="009238C7">
        <w:rPr>
          <w:rFonts w:ascii="Tahoma" w:hAnsi="Tahoma" w:cs="Tahoma"/>
          <w:sz w:val="18"/>
          <w:szCs w:val="18"/>
        </w:rPr>
        <w:t>МСФО.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Основная цель составления консолидированного финн. отчета - представить деятельность материнской и дочерних компаний как деятельность единого хозяйствующего субъекта.</w:t>
      </w:r>
    </w:p>
    <w:p w:rsidR="00F73C08" w:rsidRPr="009238C7" w:rsidRDefault="00F73C08" w:rsidP="00F73C08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   Значение консолидированной отчетности:</w:t>
      </w:r>
    </w:p>
    <w:p w:rsidR="00F73C08" w:rsidRPr="009238C7" w:rsidRDefault="00F73C08" w:rsidP="00F73C08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1. выполняет контрольную функцию для материнской компании.</w:t>
      </w:r>
    </w:p>
    <w:p w:rsidR="00F73C08" w:rsidRPr="009238C7" w:rsidRDefault="00F73C08" w:rsidP="00F73C08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2. характеризует экономическую взаимосвязь и взаимодействие членов группы. </w:t>
      </w:r>
    </w:p>
    <w:p w:rsidR="00F73C08" w:rsidRPr="009238C7" w:rsidRDefault="00F73C08" w:rsidP="00F73C08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3. является основой для принятия управленческих решений.  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В соответствии с МСФО консолидир. отчетность должна  базироваться на определенных </w:t>
      </w:r>
      <w:r w:rsidRPr="009238C7">
        <w:rPr>
          <w:rFonts w:ascii="Tahoma" w:hAnsi="Tahoma" w:cs="Tahoma"/>
          <w:b/>
          <w:sz w:val="18"/>
          <w:szCs w:val="18"/>
        </w:rPr>
        <w:t>принципах и методах: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bCs/>
          <w:sz w:val="18"/>
          <w:szCs w:val="18"/>
        </w:rPr>
        <w:t>1.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Принцип полноты.</w:t>
      </w:r>
      <w:r w:rsidRPr="009238C7">
        <w:rPr>
          <w:rFonts w:ascii="Tahoma" w:hAnsi="Tahoma" w:cs="Tahoma"/>
          <w:sz w:val="18"/>
          <w:szCs w:val="18"/>
        </w:rPr>
        <w:t xml:space="preserve"> Все  активы, обязательства, расходы будущих периодов, доходы будущих периодов  консолид. группы принимаются  в полном объеме  независимо от доли материнской компании. Доля  меньшинства показывается в балансе отдельной статьей под соответствующим заголовком. 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bCs/>
          <w:sz w:val="18"/>
          <w:szCs w:val="18"/>
        </w:rPr>
        <w:t>2.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 xml:space="preserve">Принцип собственного капитала. </w:t>
      </w:r>
      <w:r w:rsidRPr="009238C7">
        <w:rPr>
          <w:rFonts w:ascii="Tahoma" w:hAnsi="Tahoma" w:cs="Tahoma"/>
          <w:sz w:val="18"/>
          <w:szCs w:val="18"/>
        </w:rPr>
        <w:t xml:space="preserve"> Собственный   капитал   определяется   по   балансовой    стоимости    акций консолидируемых предприятий, а  также  финансовых  результатов  деятельности этих предприятий и резервов. 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bCs/>
          <w:sz w:val="18"/>
          <w:szCs w:val="18"/>
        </w:rPr>
        <w:t>3</w:t>
      </w:r>
      <w:r w:rsidRPr="009238C7">
        <w:rPr>
          <w:rFonts w:ascii="Tahoma" w:hAnsi="Tahoma" w:cs="Tahoma"/>
          <w:bCs/>
          <w:sz w:val="18"/>
          <w:szCs w:val="18"/>
        </w:rPr>
        <w:t>.</w:t>
      </w:r>
      <w:r w:rsidRPr="009238C7">
        <w:rPr>
          <w:rFonts w:ascii="Tahoma" w:hAnsi="Tahoma" w:cs="Tahoma"/>
          <w:sz w:val="18"/>
          <w:szCs w:val="18"/>
        </w:rPr>
        <w:t xml:space="preserve">  </w:t>
      </w:r>
      <w:r w:rsidRPr="009238C7">
        <w:rPr>
          <w:rFonts w:ascii="Tahoma" w:hAnsi="Tahoma" w:cs="Tahoma"/>
          <w:b/>
          <w:sz w:val="18"/>
          <w:szCs w:val="18"/>
        </w:rPr>
        <w:t>Принцип  справедливой  и  достоверной  оценки.</w:t>
      </w:r>
      <w:r w:rsidRPr="009238C7">
        <w:rPr>
          <w:rFonts w:ascii="Tahoma" w:hAnsi="Tahoma" w:cs="Tahoma"/>
          <w:sz w:val="18"/>
          <w:szCs w:val="18"/>
        </w:rPr>
        <w:t xml:space="preserve"> Консолид. отчетность должна быть представлена в ясной и удобной для понимания форме  и давать правдивую и достоверную картину  активов,  обязательств,  финансового положения,  прибылей  и   убытков   предприятий,   входящих   в   группу   и рассматриваемых как единое целое. 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bCs/>
          <w:sz w:val="18"/>
          <w:szCs w:val="18"/>
        </w:rPr>
        <w:t>4</w:t>
      </w:r>
      <w:r w:rsidRPr="009238C7">
        <w:rPr>
          <w:rFonts w:ascii="Tahoma" w:hAnsi="Tahoma" w:cs="Tahoma"/>
          <w:sz w:val="18"/>
          <w:szCs w:val="18"/>
        </w:rPr>
        <w:t xml:space="preserve">. </w:t>
      </w:r>
      <w:r w:rsidRPr="009238C7">
        <w:rPr>
          <w:rFonts w:ascii="Tahoma" w:hAnsi="Tahoma" w:cs="Tahoma"/>
          <w:b/>
          <w:sz w:val="18"/>
          <w:szCs w:val="18"/>
        </w:rPr>
        <w:t>Принцип постоянства</w:t>
      </w:r>
      <w:r w:rsidRPr="009238C7">
        <w:rPr>
          <w:rFonts w:ascii="Tahoma" w:hAnsi="Tahoma" w:cs="Tahoma"/>
          <w:sz w:val="18"/>
          <w:szCs w:val="18"/>
        </w:rPr>
        <w:t xml:space="preserve"> использования методов консолидации и  оценки  и принцип функционирующего   предприятия. Методы    консолидации    должны применяться продолжительное время  при  условии,  что  предприятие  является функционирующим,  распространяется как на формы, так  и  на  методы составления консолидированной отчетности. 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b/>
          <w:bCs/>
          <w:sz w:val="18"/>
          <w:szCs w:val="18"/>
        </w:rPr>
      </w:pPr>
      <w:r w:rsidRPr="009238C7">
        <w:rPr>
          <w:rFonts w:ascii="Tahoma" w:hAnsi="Tahoma" w:cs="Tahoma"/>
          <w:b/>
          <w:bCs/>
          <w:sz w:val="18"/>
          <w:szCs w:val="18"/>
        </w:rPr>
        <w:t>5.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Принцип  существенности.</w:t>
      </w:r>
      <w:r w:rsidRPr="009238C7">
        <w:rPr>
          <w:rFonts w:ascii="Tahoma" w:hAnsi="Tahoma" w:cs="Tahoma"/>
          <w:sz w:val="18"/>
          <w:szCs w:val="18"/>
        </w:rPr>
        <w:t xml:space="preserve">  Предусматривает  раскрытие таких статей, величина которых  может  повлиять  на  принятие  или  перемену решения о финансово-хозяйственной деятельности компании</w:t>
      </w:r>
      <w:r w:rsidRPr="009238C7">
        <w:rPr>
          <w:rFonts w:ascii="Tahoma" w:hAnsi="Tahoma" w:cs="Tahoma"/>
          <w:b/>
          <w:bCs/>
          <w:sz w:val="18"/>
          <w:szCs w:val="18"/>
        </w:rPr>
        <w:t xml:space="preserve">. 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bCs/>
          <w:sz w:val="18"/>
          <w:szCs w:val="18"/>
        </w:rPr>
        <w:t>6.</w:t>
      </w: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Единые методы оценки.</w:t>
      </w:r>
      <w:r w:rsidRPr="009238C7">
        <w:rPr>
          <w:rFonts w:ascii="Tahoma" w:hAnsi="Tahoma" w:cs="Tahoma"/>
          <w:sz w:val="18"/>
          <w:szCs w:val="18"/>
        </w:rPr>
        <w:t xml:space="preserve"> Активы, пассивы,  расходы  будущих  периодов, прибыли и затраты консолидированной компании  должны быть  учтены  во  всей полноте.  Важно, чтобы при консолидации активы и  пассивы  материнской  компании  и  дочерних предприятий были оценены  по  единой  методологии, 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bCs/>
          <w:sz w:val="18"/>
          <w:szCs w:val="18"/>
        </w:rPr>
        <w:t>7.</w:t>
      </w:r>
      <w:r w:rsidRPr="009238C7">
        <w:rPr>
          <w:rFonts w:ascii="Tahoma" w:hAnsi="Tahoma" w:cs="Tahoma"/>
          <w:b/>
          <w:sz w:val="18"/>
          <w:szCs w:val="18"/>
        </w:rPr>
        <w:t xml:space="preserve">  Единая  дата  составления.</w:t>
      </w:r>
      <w:r w:rsidRPr="009238C7">
        <w:rPr>
          <w:rFonts w:ascii="Tahoma" w:hAnsi="Tahoma" w:cs="Tahoma"/>
          <w:sz w:val="18"/>
          <w:szCs w:val="18"/>
        </w:rPr>
        <w:t xml:space="preserve">  Консолидированная  отчетность   должна составляться на дату баланса  материнской  компании.  Показатели  отчетности дочерних   предприятий   также   должны    быть    пересчитаны    на    дату консолидированной отчетности. </w:t>
      </w:r>
    </w:p>
    <w:p w:rsidR="00F73C08" w:rsidRPr="009238C7" w:rsidRDefault="00F73C08" w:rsidP="00F73C08">
      <w:pPr>
        <w:pStyle w:val="ConsPlusNormal"/>
        <w:ind w:right="-55" w:firstLine="42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Сущность процесса консолидации</w:t>
      </w:r>
      <w:r w:rsidRPr="009238C7">
        <w:rPr>
          <w:rFonts w:ascii="Tahoma" w:hAnsi="Tahoma" w:cs="Tahoma"/>
          <w:sz w:val="18"/>
          <w:szCs w:val="18"/>
        </w:rPr>
        <w:t xml:space="preserve"> состоит – в проведении операций взаимоисключения отдельных показателей отчетности предприятий группы, при объединении их в консолидированную отчетность. </w:t>
      </w:r>
    </w:p>
    <w:p w:rsidR="00F73C08" w:rsidRPr="009238C7" w:rsidRDefault="00F73C08" w:rsidP="00F73C08">
      <w:pPr>
        <w:widowControl w:val="0"/>
        <w:autoSpaceDE w:val="0"/>
        <w:autoSpaceDN w:val="0"/>
        <w:adjustRightInd w:val="0"/>
        <w:ind w:right="-55" w:firstLine="284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Процесс составления консолидированного </w:t>
      </w:r>
      <w:r w:rsidRPr="009238C7">
        <w:rPr>
          <w:rFonts w:ascii="Tahoma" w:hAnsi="Tahoma" w:cs="Tahoma"/>
          <w:b/>
          <w:sz w:val="18"/>
          <w:szCs w:val="18"/>
        </w:rPr>
        <w:t>бухгалтерского баланса</w:t>
      </w:r>
      <w:r w:rsidRPr="009238C7">
        <w:rPr>
          <w:rFonts w:ascii="Tahoma" w:hAnsi="Tahoma" w:cs="Tahoma"/>
          <w:sz w:val="18"/>
          <w:szCs w:val="18"/>
        </w:rPr>
        <w:t xml:space="preserve"> группы сводится к построчному </w:t>
      </w:r>
      <w:r w:rsidRPr="009238C7">
        <w:rPr>
          <w:rFonts w:ascii="Tahoma" w:hAnsi="Tahoma" w:cs="Tahoma"/>
          <w:sz w:val="18"/>
          <w:szCs w:val="18"/>
        </w:rPr>
        <w:lastRenderedPageBreak/>
        <w:t xml:space="preserve">суммированию статей активов и обязательств балансов материнской и дочерних компаний. </w:t>
      </w:r>
    </w:p>
    <w:p w:rsidR="00F73C08" w:rsidRPr="00F73C08" w:rsidRDefault="00F73C08" w:rsidP="00F73C08">
      <w:pPr>
        <w:ind w:right="-55"/>
        <w:jc w:val="both"/>
        <w:rPr>
          <w:rFonts w:ascii="Tahoma" w:hAnsi="Tahoma" w:cs="Tahoma"/>
          <w:i/>
          <w:color w:val="000000"/>
          <w:spacing w:val="-2"/>
          <w:sz w:val="20"/>
          <w:szCs w:val="20"/>
        </w:rPr>
      </w:pPr>
    </w:p>
    <w:p w:rsidR="00F73C08" w:rsidRPr="00F73C08" w:rsidRDefault="00F73C08" w:rsidP="00F73C08">
      <w:pPr>
        <w:jc w:val="both"/>
        <w:rPr>
          <w:i/>
          <w:sz w:val="20"/>
          <w:szCs w:val="20"/>
        </w:rPr>
      </w:pPr>
      <w:r w:rsidRPr="00F73C08">
        <w:rPr>
          <w:i/>
          <w:sz w:val="20"/>
          <w:szCs w:val="20"/>
        </w:rPr>
        <w:t>В н/в сводная отч-ть (СО) соста</w:t>
      </w:r>
      <w:r w:rsidRPr="00F73C08">
        <w:rPr>
          <w:i/>
          <w:sz w:val="20"/>
          <w:szCs w:val="20"/>
        </w:rPr>
        <w:t>в</w:t>
      </w:r>
      <w:r w:rsidRPr="00F73C08">
        <w:rPr>
          <w:i/>
          <w:sz w:val="20"/>
          <w:szCs w:val="20"/>
        </w:rPr>
        <w:t>ляются: 1) При формировании СО фед. министерствами и др. федер. органами исполнительной власти. 2) При составлении отч-ти ЮЛ на основании отчетн. данных его подра</w:t>
      </w:r>
      <w:r w:rsidRPr="00F73C08">
        <w:rPr>
          <w:i/>
          <w:sz w:val="20"/>
          <w:szCs w:val="20"/>
        </w:rPr>
        <w:t>з</w:t>
      </w:r>
      <w:r w:rsidRPr="00F73C08">
        <w:rPr>
          <w:i/>
          <w:sz w:val="20"/>
          <w:szCs w:val="20"/>
        </w:rPr>
        <w:t>делений и филиалов, выделе</w:t>
      </w:r>
      <w:r w:rsidRPr="00F73C08">
        <w:rPr>
          <w:i/>
          <w:sz w:val="20"/>
          <w:szCs w:val="20"/>
        </w:rPr>
        <w:t>н</w:t>
      </w:r>
      <w:r w:rsidRPr="00F73C08">
        <w:rPr>
          <w:i/>
          <w:sz w:val="20"/>
          <w:szCs w:val="20"/>
        </w:rPr>
        <w:t>ных на отдельный баланс, но не явл-ся самостоятельными ЮЛ. 3) При наличии у орг-ции дочерних и завис</w:t>
      </w:r>
      <w:r w:rsidRPr="00F73C08">
        <w:rPr>
          <w:i/>
          <w:sz w:val="20"/>
          <w:szCs w:val="20"/>
        </w:rPr>
        <w:t>и</w:t>
      </w:r>
      <w:r w:rsidRPr="00F73C08">
        <w:rPr>
          <w:i/>
          <w:sz w:val="20"/>
          <w:szCs w:val="20"/>
        </w:rPr>
        <w:t>мых общ-в. СО составляется, если головная орг-ция: а) обладает более 50% голосующих акций АО  или более 50% УК ООО, б) определяет решения, принимаемые д</w:t>
      </w:r>
      <w:r w:rsidRPr="00F73C08">
        <w:rPr>
          <w:i/>
          <w:sz w:val="20"/>
          <w:szCs w:val="20"/>
        </w:rPr>
        <w:t>о</w:t>
      </w:r>
      <w:r w:rsidRPr="00F73C08">
        <w:rPr>
          <w:i/>
          <w:sz w:val="20"/>
          <w:szCs w:val="20"/>
        </w:rPr>
        <w:t>черним общ-вом зависимыми (20-50% УК) общ-вами. Назначение СО состоит в том, чтобы предоставить возмо</w:t>
      </w:r>
      <w:r w:rsidRPr="00F73C08">
        <w:rPr>
          <w:i/>
          <w:sz w:val="20"/>
          <w:szCs w:val="20"/>
        </w:rPr>
        <w:t>ж</w:t>
      </w:r>
      <w:r w:rsidRPr="00F73C08">
        <w:rPr>
          <w:i/>
          <w:sz w:val="20"/>
          <w:szCs w:val="20"/>
        </w:rPr>
        <w:t>ность органам управления оценить деят-ть подчине</w:t>
      </w:r>
      <w:r w:rsidRPr="00F73C08">
        <w:rPr>
          <w:i/>
          <w:sz w:val="20"/>
          <w:szCs w:val="20"/>
        </w:rPr>
        <w:t>н</w:t>
      </w:r>
      <w:r w:rsidRPr="00F73C08">
        <w:rPr>
          <w:i/>
          <w:sz w:val="20"/>
          <w:szCs w:val="20"/>
        </w:rPr>
        <w:t xml:space="preserve">ных им орг-ций. Составление СО осуществляется путем построчного суммирования соотв-щих данных, отраженных в формах годовой БО. </w:t>
      </w:r>
    </w:p>
    <w:p w:rsidR="00F73C08" w:rsidRPr="00F73C08" w:rsidRDefault="00F73C08" w:rsidP="00F73C08">
      <w:pPr>
        <w:jc w:val="both"/>
        <w:rPr>
          <w:i/>
          <w:sz w:val="20"/>
          <w:szCs w:val="20"/>
        </w:rPr>
      </w:pPr>
      <w:r w:rsidRPr="00F73C08">
        <w:rPr>
          <w:i/>
          <w:sz w:val="20"/>
          <w:szCs w:val="20"/>
        </w:rPr>
        <w:t>Консолидированная отчетность (КО) составляется путем объед</w:t>
      </w:r>
      <w:r w:rsidRPr="00F73C08">
        <w:rPr>
          <w:i/>
          <w:sz w:val="20"/>
          <w:szCs w:val="20"/>
        </w:rPr>
        <w:t>и</w:t>
      </w:r>
      <w:r w:rsidRPr="00F73C08">
        <w:rPr>
          <w:i/>
          <w:sz w:val="20"/>
          <w:szCs w:val="20"/>
        </w:rPr>
        <w:t>нения показателей бух отчетов взаимосвязанных пр-тий, входящих в одну группу, и хар-ет имущественное и финанс. положение гру</w:t>
      </w:r>
      <w:r w:rsidRPr="00F73C08">
        <w:rPr>
          <w:i/>
          <w:sz w:val="20"/>
          <w:szCs w:val="20"/>
        </w:rPr>
        <w:t>п</w:t>
      </w:r>
      <w:r w:rsidRPr="00F73C08">
        <w:rPr>
          <w:i/>
          <w:sz w:val="20"/>
          <w:szCs w:val="20"/>
        </w:rPr>
        <w:t>пы пр-тий в целом на определе</w:t>
      </w:r>
      <w:r w:rsidRPr="00F73C08">
        <w:rPr>
          <w:i/>
          <w:sz w:val="20"/>
          <w:szCs w:val="20"/>
        </w:rPr>
        <w:t>н</w:t>
      </w:r>
      <w:r w:rsidRPr="00F73C08">
        <w:rPr>
          <w:i/>
          <w:sz w:val="20"/>
          <w:szCs w:val="20"/>
        </w:rPr>
        <w:t>ную отчетн. дату, а также финанс. рез-т деят-ти группы за отчетн. период. СО составляется в рамках одного собстве</w:t>
      </w:r>
      <w:r w:rsidRPr="00F73C08">
        <w:rPr>
          <w:i/>
          <w:sz w:val="20"/>
          <w:szCs w:val="20"/>
        </w:rPr>
        <w:t>н</w:t>
      </w:r>
      <w:r w:rsidRPr="00F73C08">
        <w:rPr>
          <w:i/>
          <w:sz w:val="20"/>
          <w:szCs w:val="20"/>
        </w:rPr>
        <w:t>ника или для статистического обобщения, а КО - несколькими собс</w:t>
      </w:r>
      <w:r w:rsidRPr="00F73C08">
        <w:rPr>
          <w:i/>
          <w:sz w:val="20"/>
          <w:szCs w:val="20"/>
        </w:rPr>
        <w:t>т</w:t>
      </w:r>
      <w:r w:rsidRPr="00F73C08">
        <w:rPr>
          <w:i/>
          <w:sz w:val="20"/>
          <w:szCs w:val="20"/>
        </w:rPr>
        <w:t>венниками по совместно контролируемому имущ-ву. Она явл. спец</w:t>
      </w:r>
      <w:r w:rsidRPr="00F73C08">
        <w:rPr>
          <w:i/>
          <w:sz w:val="20"/>
          <w:szCs w:val="20"/>
        </w:rPr>
        <w:t>и</w:t>
      </w:r>
      <w:r w:rsidRPr="00F73C08">
        <w:rPr>
          <w:i/>
          <w:sz w:val="20"/>
          <w:szCs w:val="20"/>
        </w:rPr>
        <w:t>фической, нетрадиционной формой БО, п</w:t>
      </w:r>
      <w:r w:rsidRPr="00F73C08">
        <w:rPr>
          <w:i/>
          <w:sz w:val="20"/>
          <w:szCs w:val="20"/>
        </w:rPr>
        <w:t>о</w:t>
      </w:r>
      <w:r w:rsidRPr="00F73C08">
        <w:rPr>
          <w:i/>
          <w:sz w:val="20"/>
          <w:szCs w:val="20"/>
        </w:rPr>
        <w:t>скольку: содержит инф-цию об имуществ.и фин.полож-ии группы , т.е. нескольких ЮЛ, а не 1-го ЮЛ, что выходит за рамки принципа имущ-ной обособл-сти</w:t>
      </w:r>
    </w:p>
    <w:p w:rsidR="00F73C08" w:rsidRPr="00F73C08" w:rsidRDefault="00F73C08" w:rsidP="00F73C08">
      <w:pPr>
        <w:jc w:val="both"/>
        <w:rPr>
          <w:i/>
          <w:sz w:val="20"/>
          <w:szCs w:val="20"/>
        </w:rPr>
      </w:pPr>
      <w:r w:rsidRPr="00F73C08">
        <w:rPr>
          <w:i/>
          <w:sz w:val="20"/>
          <w:szCs w:val="20"/>
        </w:rPr>
        <w:t>В рос/практике составление СО регламентируется «Метод. рекоменд</w:t>
      </w:r>
      <w:r w:rsidRPr="00F73C08">
        <w:rPr>
          <w:i/>
          <w:sz w:val="20"/>
          <w:szCs w:val="20"/>
        </w:rPr>
        <w:t>а</w:t>
      </w:r>
      <w:r w:rsidRPr="00F73C08">
        <w:rPr>
          <w:i/>
          <w:sz w:val="20"/>
          <w:szCs w:val="20"/>
        </w:rPr>
        <w:t>циями по составлению и представлению сводной БО». СО не составл</w:t>
      </w:r>
      <w:r w:rsidRPr="00F73C08">
        <w:rPr>
          <w:i/>
          <w:sz w:val="20"/>
          <w:szCs w:val="20"/>
        </w:rPr>
        <w:t>я</w:t>
      </w:r>
      <w:r w:rsidRPr="00F73C08">
        <w:rPr>
          <w:i/>
          <w:sz w:val="20"/>
          <w:szCs w:val="20"/>
        </w:rPr>
        <w:t>ется: 1) Отсутствие контроля. 2) Несоответствие требованиям сущес</w:t>
      </w:r>
      <w:r w:rsidRPr="00F73C08">
        <w:rPr>
          <w:i/>
          <w:sz w:val="20"/>
          <w:szCs w:val="20"/>
        </w:rPr>
        <w:t>т</w:t>
      </w:r>
      <w:r w:rsidRPr="00F73C08">
        <w:rPr>
          <w:i/>
          <w:sz w:val="20"/>
          <w:szCs w:val="20"/>
        </w:rPr>
        <w:t>венности(&lt;5%) и рациональности. 3) Подконтрольность головн. пр-тия др. орг-ции. 4) Различная деят-ть (дочка-банк). Правила составления СО: 1) пок</w:t>
      </w:r>
      <w:r w:rsidRPr="00F73C08">
        <w:rPr>
          <w:i/>
          <w:sz w:val="20"/>
          <w:szCs w:val="20"/>
        </w:rPr>
        <w:t>а</w:t>
      </w:r>
      <w:r w:rsidRPr="00F73C08">
        <w:rPr>
          <w:i/>
          <w:sz w:val="20"/>
          <w:szCs w:val="20"/>
        </w:rPr>
        <w:t>затели А и П ББ участников ФПГ построчно суммируются; 2) ф</w:t>
      </w:r>
      <w:r w:rsidRPr="00F73C08">
        <w:rPr>
          <w:i/>
          <w:sz w:val="20"/>
          <w:szCs w:val="20"/>
        </w:rPr>
        <w:t>и</w:t>
      </w:r>
      <w:r w:rsidRPr="00F73C08">
        <w:rPr>
          <w:i/>
          <w:sz w:val="20"/>
          <w:szCs w:val="20"/>
        </w:rPr>
        <w:t>нанс. вложения в УК участников ФПГ в СО не отражаются; 3) пок</w:t>
      </w:r>
      <w:r w:rsidRPr="00F73C08">
        <w:rPr>
          <w:i/>
          <w:sz w:val="20"/>
          <w:szCs w:val="20"/>
        </w:rPr>
        <w:t>а</w:t>
      </w:r>
      <w:r w:rsidRPr="00F73C08">
        <w:rPr>
          <w:i/>
          <w:sz w:val="20"/>
          <w:szCs w:val="20"/>
        </w:rPr>
        <w:t>затели, отражающие финанс. рез-ты, объемы реализации, обязат-ва, расчеты, дивиденды внутри группы не включаются в СО; 4) пр</w:t>
      </w:r>
      <w:r w:rsidRPr="00F73C08">
        <w:rPr>
          <w:i/>
          <w:sz w:val="20"/>
          <w:szCs w:val="20"/>
        </w:rPr>
        <w:t>и</w:t>
      </w:r>
      <w:r w:rsidRPr="00F73C08">
        <w:rPr>
          <w:i/>
          <w:sz w:val="20"/>
          <w:szCs w:val="20"/>
        </w:rPr>
        <w:t>быль и убытки каждого участника ФПГ показываются в отчетности в развернутом виде; 5) в СО ФПГ выделяются показатели деловой репутации и доли меньшинства. В м/н практике МСФО 3 «Объедин</w:t>
      </w:r>
      <w:r w:rsidRPr="00F73C08">
        <w:rPr>
          <w:i/>
          <w:sz w:val="20"/>
          <w:szCs w:val="20"/>
        </w:rPr>
        <w:t>е</w:t>
      </w:r>
      <w:r w:rsidRPr="00F73C08">
        <w:rPr>
          <w:i/>
          <w:sz w:val="20"/>
          <w:szCs w:val="20"/>
        </w:rPr>
        <w:t>ние бизнеса», МСФО 27 «Консолид</w:t>
      </w:r>
      <w:r w:rsidRPr="00F73C08">
        <w:rPr>
          <w:i/>
          <w:sz w:val="20"/>
          <w:szCs w:val="20"/>
        </w:rPr>
        <w:t>и</w:t>
      </w:r>
      <w:r w:rsidRPr="00F73C08">
        <w:rPr>
          <w:i/>
          <w:sz w:val="20"/>
          <w:szCs w:val="20"/>
        </w:rPr>
        <w:t>рованная финанс. отчетность и учет инвестиций в дочерние ко</w:t>
      </w:r>
      <w:r w:rsidRPr="00F73C08">
        <w:rPr>
          <w:i/>
          <w:sz w:val="20"/>
          <w:szCs w:val="20"/>
        </w:rPr>
        <w:t>м</w:t>
      </w:r>
      <w:r w:rsidRPr="00F73C08">
        <w:rPr>
          <w:i/>
          <w:sz w:val="20"/>
          <w:szCs w:val="20"/>
        </w:rPr>
        <w:t>пании». Принципы составления КО: 1) Единая дата составления, 2) единый ден-ый измеритель, 3) единство методов оценки (уч. политики), 4) полноты инф-ции - тр</w:t>
      </w:r>
      <w:r w:rsidRPr="00F73C08">
        <w:rPr>
          <w:i/>
          <w:sz w:val="20"/>
          <w:szCs w:val="20"/>
        </w:rPr>
        <w:t>е</w:t>
      </w:r>
      <w:r w:rsidRPr="00F73C08">
        <w:rPr>
          <w:i/>
          <w:sz w:val="20"/>
          <w:szCs w:val="20"/>
        </w:rPr>
        <w:t>бования о включении в КО всех активов, пассивов, доходов и ра</w:t>
      </w:r>
      <w:r w:rsidRPr="00F73C08">
        <w:rPr>
          <w:i/>
          <w:sz w:val="20"/>
          <w:szCs w:val="20"/>
        </w:rPr>
        <w:t>с</w:t>
      </w:r>
      <w:r w:rsidRPr="00F73C08">
        <w:rPr>
          <w:i/>
          <w:sz w:val="20"/>
          <w:szCs w:val="20"/>
        </w:rPr>
        <w:t>ходов головного пр-тия и дочерних в полном объеме, не зависимо от доли головного пр-тия; 5) рациональности – производится не только постатейное объед</w:t>
      </w:r>
      <w:r w:rsidRPr="00F73C08">
        <w:rPr>
          <w:i/>
          <w:sz w:val="20"/>
          <w:szCs w:val="20"/>
        </w:rPr>
        <w:t>и</w:t>
      </w:r>
      <w:r w:rsidRPr="00F73C08">
        <w:rPr>
          <w:i/>
          <w:sz w:val="20"/>
          <w:szCs w:val="20"/>
        </w:rPr>
        <w:t>нение отчетов , но и корректировки , напра</w:t>
      </w:r>
      <w:r w:rsidRPr="00F73C08">
        <w:rPr>
          <w:i/>
          <w:sz w:val="20"/>
          <w:szCs w:val="20"/>
        </w:rPr>
        <w:t>в</w:t>
      </w:r>
      <w:r w:rsidRPr="00F73C08">
        <w:rPr>
          <w:i/>
          <w:sz w:val="20"/>
          <w:szCs w:val="20"/>
        </w:rPr>
        <w:t>ленные на исключение всех внутригрупповых операций (элиминирование). В КО не включ</w:t>
      </w:r>
      <w:r w:rsidRPr="00F73C08">
        <w:rPr>
          <w:i/>
          <w:sz w:val="20"/>
          <w:szCs w:val="20"/>
        </w:rPr>
        <w:t>а</w:t>
      </w:r>
      <w:r w:rsidRPr="00F73C08">
        <w:rPr>
          <w:i/>
          <w:sz w:val="20"/>
          <w:szCs w:val="20"/>
        </w:rPr>
        <w:t>ются: 1) взаимные финанс. вложения УК пр-тий группы; 2) показатели Дт и Кт задолженности м/у пр-тиями группы; 3) прибыли и убытки от внутригрупповых операций; 4) д</w:t>
      </w:r>
      <w:r w:rsidRPr="00F73C08">
        <w:rPr>
          <w:i/>
          <w:sz w:val="20"/>
          <w:szCs w:val="20"/>
        </w:rPr>
        <w:t>и</w:t>
      </w:r>
      <w:r w:rsidRPr="00F73C08">
        <w:rPr>
          <w:i/>
          <w:sz w:val="20"/>
          <w:szCs w:val="20"/>
        </w:rPr>
        <w:t>виденды, выплачиваемые внутри группы. В консолид ОПУ не вкл</w:t>
      </w:r>
      <w:r w:rsidRPr="00F73C08">
        <w:rPr>
          <w:i/>
          <w:sz w:val="20"/>
          <w:szCs w:val="20"/>
        </w:rPr>
        <w:t>ю</w:t>
      </w:r>
      <w:r w:rsidRPr="00F73C08">
        <w:rPr>
          <w:i/>
          <w:sz w:val="20"/>
          <w:szCs w:val="20"/>
        </w:rPr>
        <w:t>чаются: 1) выручка от реализации м/у пр-тиями группы и затраты, приходящиеся на эту реализацию; 2) иные доходы и расходы, возн</w:t>
      </w:r>
      <w:r w:rsidRPr="00F73C08">
        <w:rPr>
          <w:i/>
          <w:sz w:val="20"/>
          <w:szCs w:val="20"/>
        </w:rPr>
        <w:t>и</w:t>
      </w:r>
      <w:r w:rsidRPr="00F73C08">
        <w:rPr>
          <w:i/>
          <w:sz w:val="20"/>
          <w:szCs w:val="20"/>
        </w:rPr>
        <w:t>кающие в рез-те операций внутри  группы. Осн. цель составления КО - котировка на фондовом рынке акций группы. Без КО котировка а</w:t>
      </w:r>
      <w:r w:rsidRPr="00F73C08">
        <w:rPr>
          <w:i/>
          <w:sz w:val="20"/>
          <w:szCs w:val="20"/>
        </w:rPr>
        <w:t>к</w:t>
      </w:r>
      <w:r w:rsidRPr="00F73C08">
        <w:rPr>
          <w:i/>
          <w:sz w:val="20"/>
          <w:szCs w:val="20"/>
        </w:rPr>
        <w:t>ций группы невозможна, т.к. КО явл-ся единственным источником экономич. инф-ции о деят-ти гру</w:t>
      </w:r>
      <w:r w:rsidRPr="00F73C08">
        <w:rPr>
          <w:i/>
          <w:sz w:val="20"/>
          <w:szCs w:val="20"/>
        </w:rPr>
        <w:t>п</w:t>
      </w:r>
      <w:r w:rsidRPr="00F73C08">
        <w:rPr>
          <w:i/>
          <w:sz w:val="20"/>
          <w:szCs w:val="20"/>
        </w:rPr>
        <w:t xml:space="preserve">пы. </w:t>
      </w:r>
    </w:p>
    <w:p w:rsidR="00F73C08" w:rsidRPr="00F73C08" w:rsidRDefault="00F73C08" w:rsidP="00F73C08">
      <w:pPr>
        <w:jc w:val="both"/>
        <w:rPr>
          <w:i/>
          <w:sz w:val="20"/>
          <w:szCs w:val="20"/>
          <w:highlight w:val="yellow"/>
        </w:rPr>
      </w:pPr>
    </w:p>
    <w:p w:rsidR="00F73C08" w:rsidRPr="00F73C08" w:rsidRDefault="00F73C08" w:rsidP="00F73C08">
      <w:pPr>
        <w:rPr>
          <w:b/>
          <w:i/>
          <w:sz w:val="20"/>
          <w:szCs w:val="20"/>
          <w:u w:val="single"/>
        </w:rPr>
      </w:pPr>
    </w:p>
    <w:p w:rsidR="00692B58" w:rsidRDefault="00692B58">
      <w:pPr>
        <w:rPr>
          <w:szCs w:val="28"/>
        </w:rPr>
      </w:pPr>
    </w:p>
    <w:p w:rsidR="00692B58" w:rsidRPr="00692B58" w:rsidRDefault="00692B58" w:rsidP="00692B58">
      <w:r w:rsidRPr="00692B58">
        <w:t>КО непоср-но связана с возм-тью контроля одних предпр. над другими. В этом случае контролирующая и контролируемая предпр. остаются юр., т.е. формально независимыми, тогда как фактически деят. одного из них подчинена деят. другого.</w:t>
      </w:r>
    </w:p>
    <w:p w:rsidR="00692B58" w:rsidRPr="00692B58" w:rsidRDefault="00692B58" w:rsidP="00692B58">
      <w:r w:rsidRPr="00692B58">
        <w:t>Принципы консолидации:</w:t>
      </w:r>
    </w:p>
    <w:p w:rsidR="00692B58" w:rsidRPr="00692B58" w:rsidRDefault="00692B58" w:rsidP="00692B58">
      <w:r w:rsidRPr="00692B58">
        <w:t>1)К-ия должна отражать не столько формальный сколько факт. контроль одного предпр. над другим</w:t>
      </w:r>
    </w:p>
    <w:p w:rsidR="00692B58" w:rsidRPr="00692B58" w:rsidRDefault="00692B58" w:rsidP="00692B58">
      <w:r w:rsidRPr="00692B58">
        <w:lastRenderedPageBreak/>
        <w:t>2)к-ия не д.б. простым сложением соотв-их статей фин. отч-ти 3)в КО активы и обяз-ва, принадлежащей контролирующей компании д.б. отделены от активов и обяз-в, принадлежащих др. инвесторам, т.е. в КО отдельной строкой д.б. показана доля меньшинства. 4)из прибыли и убытков д.б. убран внутригруппный оборот 5)из активов и обяз-в д.б. убран внутригруппный оборот</w:t>
      </w:r>
    </w:p>
    <w:p w:rsidR="00692B58" w:rsidRPr="00692B58" w:rsidRDefault="00692B58" w:rsidP="00692B58">
      <w:r w:rsidRPr="00692B58">
        <w:t>6)активы и обяз-ва, а также прибыль и убытки, доходы и расходы д.б. показаны по реальной рыночной стоимости.</w:t>
      </w:r>
    </w:p>
    <w:p w:rsidR="00692B58" w:rsidRPr="00692B58" w:rsidRDefault="00692B58" w:rsidP="00692B58">
      <w:r w:rsidRPr="00692B58">
        <w:t>К сводному ба-су и отчету о приб-х и уб-х де-ти группы прилагается пояснит-ая записка, в составе кот. дается перечень всех дочерних обществ с раскрытием ряда данных</w:t>
      </w:r>
    </w:p>
    <w:p w:rsidR="00692B58" w:rsidRPr="00692B58" w:rsidRDefault="00692B58" w:rsidP="00692B58">
      <w:r w:rsidRPr="00692B58">
        <w:t>Особенности конс-ой отчетности:</w:t>
      </w:r>
    </w:p>
    <w:p w:rsidR="00692B58" w:rsidRPr="00692B58" w:rsidRDefault="00692B58" w:rsidP="00692B58">
      <w:r w:rsidRPr="00692B58">
        <w:t>1) конс-ая отчетность не является отч-ю юр-и сам-ого предприятия. Ее целью является получение общего представления о результатах де-ти корпоративной семьи. Она имеет явную инф-ую и аналитич. направленность.</w:t>
      </w:r>
    </w:p>
    <w:p w:rsidR="00692B58" w:rsidRPr="00692B58" w:rsidRDefault="00692B58" w:rsidP="00692B58">
      <w:r w:rsidRPr="00692B58">
        <w:t>2) Резрезультаты сделок м/у членами корпоративной семьи не включаются в конс-ую бух-ую отчетность.</w:t>
      </w:r>
    </w:p>
    <w:p w:rsidR="00692B58" w:rsidRPr="00692B58" w:rsidRDefault="00692B58" w:rsidP="00692B58">
      <w:r w:rsidRPr="00692B58">
        <w:t>3) отчеты группы содержат сводную информацию о результатах деятельности и финансовом положении каждой компании, входящей в объединение (прибыль одной дочерней компании может «скрывать» убытки другой, а прочное финансовое положение одной дочерней компании может «скрывать» потенциальную неплатежеспособность другой).</w:t>
      </w:r>
    </w:p>
    <w:p w:rsidR="00692B58" w:rsidRPr="00692B58" w:rsidRDefault="00692B58" w:rsidP="00692B58">
      <w:r w:rsidRPr="00692B58">
        <w:t>Раскрытие особенностей КБО позволяет 1)оценить роль группы: 2)давать обобщающую информацию по группе 3)раскрывать реальную картину фин положения группы 4)позволяет МК выполнять контролирующую функцию 5)оценивать взаимосвязь м/у МК, ДК, м/у ДК и ДК</w:t>
      </w:r>
    </w:p>
    <w:p w:rsidR="00692B58" w:rsidRPr="00692B58" w:rsidRDefault="00692B58" w:rsidP="00692B58">
      <w:r w:rsidRPr="00692B58">
        <w:t>Важнейшие показатели: Сумма Активов, Сумма СК, Сумма ЧА</w:t>
      </w:r>
    </w:p>
    <w:p w:rsidR="00692B58" w:rsidRPr="00692B58" w:rsidRDefault="00692B58" w:rsidP="00692B58">
      <w:r w:rsidRPr="00692B58">
        <w:t>Чтение КО: t темп роста прибыли&gt;t продаж&gt;t активов&gt;100%</w:t>
      </w:r>
    </w:p>
    <w:p w:rsidR="00692B58" w:rsidRPr="00692B58" w:rsidRDefault="00692B58" w:rsidP="00692B58">
      <w:r w:rsidRPr="00692B58">
        <w:t>t СК&gt;t А</w:t>
      </w:r>
    </w:p>
    <w:p w:rsidR="00692B58" w:rsidRPr="00692B58" w:rsidRDefault="00692B58" w:rsidP="00692B58">
      <w:r w:rsidRPr="00692B58">
        <w:t>К тек ликвидности=ОА/КО</w:t>
      </w:r>
    </w:p>
    <w:p w:rsidR="00692B58" w:rsidRPr="00692B58" w:rsidRDefault="00692B58" w:rsidP="00692B58">
      <w:r w:rsidRPr="00692B58">
        <w:t>КОСС=СК-ВА/ОА&gt;0.1</w:t>
      </w:r>
    </w:p>
    <w:p w:rsidR="00692B58" w:rsidRPr="00692B58" w:rsidRDefault="00692B58" w:rsidP="00692B58">
      <w:r w:rsidRPr="00692B58">
        <w:t>К фин маневренности=СК-ВА/ВА</w:t>
      </w:r>
    </w:p>
    <w:p w:rsidR="00692B58" w:rsidRDefault="00692B58"/>
    <w:sectPr w:rsidR="00692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FD6"/>
    <w:rsid w:val="00380BF7"/>
    <w:rsid w:val="00586FD6"/>
    <w:rsid w:val="00692B58"/>
    <w:rsid w:val="00DF31B4"/>
    <w:rsid w:val="00F7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32DAD-5196-46EF-BD5E-5075E874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C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basedOn w:val="a0"/>
    <w:rsid w:val="00F73C08"/>
  </w:style>
  <w:style w:type="character" w:styleId="a3">
    <w:name w:val="Strong"/>
    <w:basedOn w:val="a0"/>
    <w:uiPriority w:val="22"/>
    <w:qFormat/>
    <w:rsid w:val="00F73C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1400</Words>
  <Characters>7981</Characters>
  <Application>Microsoft Office Word</Application>
  <DocSecurity>0</DocSecurity>
  <Lines>66</Lines>
  <Paragraphs>18</Paragraphs>
  <ScaleCrop>false</ScaleCrop>
  <Company>diakov.net</Company>
  <LinksUpToDate>false</LinksUpToDate>
  <CharactersWithSpaces>9363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2015-01-09T10:34:00Z</dcterms:created>
  <dcterms:modified xsi:type="dcterms:W3CDTF">2015-01-12T15:23:00Z</dcterms:modified>
</cp:coreProperties>
</file>